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552" w:rsidRDefault="004C7713" w:rsidP="002F7552">
      <w:pPr>
        <w:autoSpaceDE w:val="0"/>
        <w:autoSpaceDN w:val="0"/>
        <w:adjustRightInd w:val="0"/>
        <w:spacing w:after="0" w:line="240" w:lineRule="auto"/>
        <w:rPr>
          <w:rFonts w:eastAsia="Calibri-Bold" w:cstheme="minorHAnsi"/>
          <w:b/>
          <w:bCs/>
          <w:sz w:val="34"/>
          <w:szCs w:val="34"/>
        </w:rPr>
      </w:pPr>
      <w:r w:rsidRPr="002F7552">
        <w:rPr>
          <w:rFonts w:eastAsia="Calibri-Bold" w:cstheme="minorHAnsi"/>
          <w:b/>
          <w:bCs/>
          <w:sz w:val="34"/>
          <w:szCs w:val="34"/>
        </w:rPr>
        <w:t>Компактный пусковой взрывозащищенный рудничный аппарат</w:t>
      </w:r>
      <w:r w:rsidR="002F7552">
        <w:rPr>
          <w:rFonts w:eastAsia="Calibri-Bold" w:cstheme="minorHAnsi"/>
          <w:b/>
          <w:bCs/>
          <w:sz w:val="34"/>
          <w:szCs w:val="34"/>
        </w:rPr>
        <w:t xml:space="preserve"> </w:t>
      </w:r>
      <w:r w:rsidRPr="002F7552">
        <w:rPr>
          <w:rFonts w:eastAsia="Calibri-Bold" w:cstheme="minorHAnsi"/>
          <w:b/>
          <w:bCs/>
          <w:sz w:val="34"/>
          <w:szCs w:val="34"/>
        </w:rPr>
        <w:t xml:space="preserve">для дистанционного управления работой трехфазных асинхронных двигателей в сетях с изолированной </w:t>
      </w:r>
      <w:proofErr w:type="spellStart"/>
      <w:r w:rsidRPr="002F7552">
        <w:rPr>
          <w:rFonts w:eastAsia="Calibri-Bold" w:cstheme="minorHAnsi"/>
          <w:b/>
          <w:bCs/>
          <w:sz w:val="34"/>
          <w:szCs w:val="34"/>
        </w:rPr>
        <w:t>нейтралью</w:t>
      </w:r>
      <w:proofErr w:type="spellEnd"/>
      <w:r w:rsidRPr="002F7552">
        <w:rPr>
          <w:rFonts w:eastAsia="Calibri-Bold" w:cstheme="minorHAnsi"/>
          <w:b/>
          <w:bCs/>
          <w:sz w:val="34"/>
          <w:szCs w:val="34"/>
        </w:rPr>
        <w:t xml:space="preserve">, а также защиты их и питающих кабелей от токов короткого замыкания и перегрузки, с функцией </w:t>
      </w:r>
      <w:proofErr w:type="gramStart"/>
      <w:r w:rsidRPr="002F7552">
        <w:rPr>
          <w:rFonts w:eastAsia="Calibri-Bold" w:cstheme="minorHAnsi"/>
          <w:b/>
          <w:bCs/>
          <w:sz w:val="34"/>
          <w:szCs w:val="34"/>
        </w:rPr>
        <w:t xml:space="preserve">управления, </w:t>
      </w:r>
      <w:r w:rsidR="002F7552">
        <w:rPr>
          <w:rFonts w:eastAsia="Calibri-Bold" w:cstheme="minorHAnsi"/>
          <w:b/>
          <w:bCs/>
          <w:sz w:val="34"/>
          <w:szCs w:val="34"/>
        </w:rPr>
        <w:t xml:space="preserve"> д</w:t>
      </w:r>
      <w:r w:rsidRPr="002F7552">
        <w:rPr>
          <w:rFonts w:eastAsia="Calibri-Bold" w:cstheme="minorHAnsi"/>
          <w:b/>
          <w:bCs/>
          <w:sz w:val="34"/>
          <w:szCs w:val="34"/>
        </w:rPr>
        <w:t>иагностики</w:t>
      </w:r>
      <w:proofErr w:type="gramEnd"/>
      <w:r w:rsidRPr="002F7552">
        <w:rPr>
          <w:rFonts w:eastAsia="Calibri-Bold" w:cstheme="minorHAnsi"/>
          <w:b/>
          <w:bCs/>
          <w:sz w:val="34"/>
          <w:szCs w:val="34"/>
        </w:rPr>
        <w:t xml:space="preserve"> основных параметров</w:t>
      </w:r>
      <w:r w:rsidR="002F7552">
        <w:rPr>
          <w:rFonts w:eastAsia="Calibri-Bold" w:cstheme="minorHAnsi"/>
          <w:b/>
          <w:bCs/>
          <w:sz w:val="34"/>
          <w:szCs w:val="34"/>
        </w:rPr>
        <w:t xml:space="preserve"> </w:t>
      </w:r>
      <w:r w:rsidRPr="002F7552">
        <w:rPr>
          <w:rFonts w:eastAsia="Calibri-Bold" w:cstheme="minorHAnsi"/>
          <w:b/>
          <w:bCs/>
          <w:sz w:val="34"/>
          <w:szCs w:val="34"/>
        </w:rPr>
        <w:t>работы конвейера.</w:t>
      </w:r>
    </w:p>
    <w:p w:rsidR="004C7713" w:rsidRPr="002F7552" w:rsidRDefault="004C7713" w:rsidP="002F7552">
      <w:pPr>
        <w:autoSpaceDE w:val="0"/>
        <w:autoSpaceDN w:val="0"/>
        <w:adjustRightInd w:val="0"/>
        <w:spacing w:after="0" w:line="240" w:lineRule="auto"/>
        <w:rPr>
          <w:rFonts w:eastAsia="Calibri-Bold" w:cstheme="minorHAnsi"/>
          <w:b/>
          <w:bCs/>
          <w:sz w:val="34"/>
          <w:szCs w:val="34"/>
        </w:rPr>
      </w:pPr>
      <w:r w:rsidRPr="002F7552">
        <w:rPr>
          <w:rFonts w:eastAsia="Arial-BoldMT" w:cstheme="minorHAnsi"/>
          <w:b/>
          <w:bCs/>
          <w:sz w:val="20"/>
          <w:szCs w:val="20"/>
        </w:rPr>
        <w:t>Назначение.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Компактный пусковой взрывозащищенный рудничный аппарат предназначен для управления, контроля и диагностики работы конвейерной линии</w:t>
      </w:r>
    </w:p>
    <w:p w:rsidR="001E34B9" w:rsidRPr="002F7552" w:rsidRDefault="001E34B9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noProof/>
          <w:sz w:val="20"/>
          <w:szCs w:val="20"/>
          <w:lang w:eastAsia="ru-RU"/>
        </w:rPr>
        <w:drawing>
          <wp:inline distT="0" distB="0" distL="0" distR="0">
            <wp:extent cx="5930900" cy="594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13" w:rsidRPr="002F7552" w:rsidRDefault="004C7713" w:rsidP="002F7552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2F7552">
        <w:rPr>
          <w:rFonts w:eastAsia="Arial-BoldMT" w:cstheme="minorHAnsi"/>
          <w:b/>
          <w:bCs/>
          <w:sz w:val="20"/>
          <w:szCs w:val="20"/>
        </w:rPr>
        <w:t>Описание.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-Контроль исправности цепей дистанционного управления вакуумным контактором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-Контроль количества коммутаций вакуумного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контактора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-Контроль времени наработки БЗУ и присоединения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-Контроль работоспособности основных каналов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защит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 xml:space="preserve">-Контроль времени </w:t>
      </w:r>
      <w:proofErr w:type="gramStart"/>
      <w:r w:rsidRPr="002F7552">
        <w:rPr>
          <w:rFonts w:eastAsia="ArialMT" w:cstheme="minorHAnsi"/>
          <w:sz w:val="20"/>
          <w:szCs w:val="20"/>
        </w:rPr>
        <w:t>пуска</w:t>
      </w:r>
      <w:proofErr w:type="gramEnd"/>
      <w:r w:rsidRPr="002F7552">
        <w:rPr>
          <w:rFonts w:eastAsia="ArialMT" w:cstheme="minorHAnsi"/>
          <w:sz w:val="20"/>
          <w:szCs w:val="20"/>
        </w:rPr>
        <w:t xml:space="preserve"> и величина пускового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тока присоединения. Время пуска отсчитывается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от момента включения КВ до момента, когда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максимальный фазный ток уменьшается до величины номинального тока присоединения, программируемого в диапазоне (0–3000) А, с дискретностью 1А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-Трехступенчатая максимальная токовая защита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со ступенью, ускоренной МТЗ.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-Первая ступень–защита от сверхтоков короткого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замыкания;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-Вторая ступень – защита от тока перегрузки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(затянувшегося пуска);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lastRenderedPageBreak/>
        <w:t>-Третья ступень – защита от длительного тока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перегрузки оборудования с программируемой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зависимостью времени перегрузки от величины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тока.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-Защита минимального тока - защита от уменьшения тока в любой из фаз нагрузки ниже минимального значения.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-Защита от уменьшения линейного напряжения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ниже минимального значения и увеличения выше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максимального значения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 xml:space="preserve">-Защита от </w:t>
      </w:r>
      <w:proofErr w:type="spellStart"/>
      <w:r w:rsidRPr="002F7552">
        <w:rPr>
          <w:rFonts w:eastAsia="ArialMT" w:cstheme="minorHAnsi"/>
          <w:sz w:val="20"/>
          <w:szCs w:val="20"/>
        </w:rPr>
        <w:t>несимметрии</w:t>
      </w:r>
      <w:proofErr w:type="spellEnd"/>
      <w:r w:rsidRPr="002F7552">
        <w:rPr>
          <w:rFonts w:eastAsia="ArialMT" w:cstheme="minorHAnsi"/>
          <w:sz w:val="20"/>
          <w:szCs w:val="20"/>
        </w:rPr>
        <w:t xml:space="preserve"> фазных токов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 xml:space="preserve">-Защита от обрыва фазы и </w:t>
      </w:r>
      <w:proofErr w:type="spellStart"/>
      <w:r w:rsidRPr="002F7552">
        <w:rPr>
          <w:rFonts w:eastAsia="ArialMT" w:cstheme="minorHAnsi"/>
          <w:sz w:val="20"/>
          <w:szCs w:val="20"/>
        </w:rPr>
        <w:t>несимметрии</w:t>
      </w:r>
      <w:proofErr w:type="spellEnd"/>
      <w:r w:rsidRPr="002F7552">
        <w:rPr>
          <w:rFonts w:eastAsia="ArialMT" w:cstheme="minorHAnsi"/>
          <w:sz w:val="20"/>
          <w:szCs w:val="20"/>
        </w:rPr>
        <w:t xml:space="preserve"> фазных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напряжений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-Защита от тока утечки на землю (блок контроля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изоляции)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-Защита по контролю состояния коммутационного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аппарата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-Формирование сигнала о неотключении выключателя при срабатывании защиты.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-При срабатывании любой из защит отключается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коммутационный аппарат, либо блокируется его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включение, и формируется сигнал «АВАРИЯ» или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«НЕИСПРАВНОСТЬ»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</w:p>
    <w:p w:rsidR="004C7713" w:rsidRPr="002F7552" w:rsidRDefault="004C7713" w:rsidP="002F7552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2F7552">
        <w:rPr>
          <w:rFonts w:eastAsia="Arial-BoldMT" w:cstheme="minorHAnsi"/>
          <w:b/>
          <w:bCs/>
          <w:sz w:val="20"/>
          <w:szCs w:val="20"/>
        </w:rPr>
        <w:t>Функции контроля системы.</w:t>
      </w:r>
    </w:p>
    <w:p w:rsidR="004C7713" w:rsidRPr="002F7552" w:rsidRDefault="004C7713" w:rsidP="004C7713">
      <w:pPr>
        <w:pStyle w:val="a3"/>
        <w:autoSpaceDE w:val="0"/>
        <w:autoSpaceDN w:val="0"/>
        <w:adjustRightInd w:val="0"/>
        <w:spacing w:after="0" w:line="240" w:lineRule="auto"/>
        <w:ind w:left="525"/>
        <w:rPr>
          <w:rFonts w:cstheme="minorHAnsi"/>
        </w:rPr>
      </w:pP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-Состояние приводных электродвигателей конвейеров (включен/выключен, потребляемая мощность,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крутящий момент)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-Скорость вращения приводных барабанов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-Скорость движения ленточного полотна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-Пробуксовка ленточного полотна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</w:t>
      </w:r>
      <w:proofErr w:type="spellStart"/>
      <w:r w:rsidRPr="002F7552">
        <w:rPr>
          <w:rFonts w:eastAsia="ArialMT" w:cstheme="minorHAnsi"/>
          <w:sz w:val="20"/>
          <w:szCs w:val="20"/>
        </w:rPr>
        <w:t>Заштыбовка</w:t>
      </w:r>
      <w:proofErr w:type="spellEnd"/>
      <w:r w:rsidRPr="002F7552">
        <w:rPr>
          <w:rFonts w:eastAsia="ArialMT" w:cstheme="minorHAnsi"/>
          <w:sz w:val="20"/>
          <w:szCs w:val="20"/>
        </w:rPr>
        <w:t xml:space="preserve"> конвейера (датчик в местах перегрузки,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 xml:space="preserve">включая </w:t>
      </w:r>
      <w:proofErr w:type="spellStart"/>
      <w:r w:rsidRPr="002F7552">
        <w:rPr>
          <w:rFonts w:eastAsia="ArialMT" w:cstheme="minorHAnsi"/>
          <w:sz w:val="20"/>
          <w:szCs w:val="20"/>
        </w:rPr>
        <w:t>пром</w:t>
      </w:r>
      <w:proofErr w:type="spellEnd"/>
      <w:r w:rsidRPr="002F7552">
        <w:rPr>
          <w:rFonts w:eastAsia="ArialMT" w:cstheme="minorHAnsi"/>
          <w:sz w:val="20"/>
          <w:szCs w:val="20"/>
        </w:rPr>
        <w:t>. привода)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-Натяжение ленточного полотна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-Конечное положение натяжных кареток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-Датчик экстренной остановки КТВ (с указанием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номера и местоположения)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-Блокировка ограждений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-Датчик схода ленточного полотна (КСЛ)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-Ток электродвигателей привода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-Срабатывание защиты пускателя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-Давление воды в установках автоматического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пожаротушения УАП (вывод информации по каждой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 xml:space="preserve">позиции), </w:t>
      </w:r>
      <w:proofErr w:type="spellStart"/>
      <w:r w:rsidRPr="002F7552">
        <w:rPr>
          <w:rFonts w:eastAsia="ArialMT" w:cstheme="minorHAnsi"/>
          <w:sz w:val="20"/>
          <w:szCs w:val="20"/>
        </w:rPr>
        <w:t>откл</w:t>
      </w:r>
      <w:proofErr w:type="spellEnd"/>
      <w:r w:rsidRPr="002F7552">
        <w:rPr>
          <w:rFonts w:eastAsia="ArialMT" w:cstheme="minorHAnsi"/>
          <w:sz w:val="20"/>
          <w:szCs w:val="20"/>
        </w:rPr>
        <w:t>. конвейера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-Давление воды в противопожарном ставе</w:t>
      </w:r>
    </w:p>
    <w:p w:rsidR="004C7713" w:rsidRPr="002F7552" w:rsidRDefault="004C7713" w:rsidP="004C7713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-Электронные весы с датчиком контроля грузопотока</w:t>
      </w:r>
    </w:p>
    <w:p w:rsidR="001E34B9" w:rsidRPr="002F7552" w:rsidRDefault="001E34B9" w:rsidP="004C7713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2F7552">
        <w:rPr>
          <w:rFonts w:eastAsia="Arial-BoldMT" w:cstheme="minorHAnsi"/>
          <w:b/>
          <w:bCs/>
          <w:sz w:val="20"/>
          <w:szCs w:val="20"/>
        </w:rPr>
        <w:t>Функции контроля системы.</w:t>
      </w:r>
    </w:p>
    <w:p w:rsidR="001E34B9" w:rsidRPr="002F7552" w:rsidRDefault="001E34B9" w:rsidP="004C7713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-Управление конвейером или конвейерной ленты с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верхнего уровня пульта управления (АРМ) диспетчера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-Управление конвейером или конвейерной ленты с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блока управления в режиме местного управления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-Предпусковая сигнализация, голосовое оповещение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о типе сработавшей защиты и причине остановки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конвейера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-Пуск и останов приводов ленточных конвейеров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-Разрешение на включение последующего конвейера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-Блокировка от повторного пуска при аварийном срабатывании защиты от пробуксовки, со снятием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блокировки на блоке управления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-Остановка последующих конвейеров при остановке</w:t>
      </w:r>
      <w:r w:rsidR="002F7552">
        <w:rPr>
          <w:rFonts w:eastAsia="ArialMT" w:cstheme="minorHAnsi"/>
          <w:sz w:val="20"/>
          <w:szCs w:val="20"/>
        </w:rPr>
        <w:t xml:space="preserve"> п</w:t>
      </w:r>
      <w:r w:rsidRPr="002F7552">
        <w:rPr>
          <w:rFonts w:eastAsia="ArialMT" w:cstheme="minorHAnsi"/>
          <w:sz w:val="20"/>
          <w:szCs w:val="20"/>
        </w:rPr>
        <w:t>редыдущего</w:t>
      </w:r>
    </w:p>
    <w:p w:rsidR="001E34B9" w:rsidRPr="002F7552" w:rsidRDefault="001E34B9" w:rsidP="002F7552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2F7552">
        <w:rPr>
          <w:rFonts w:eastAsia="Arial-BoldMT" w:cstheme="minorHAnsi"/>
          <w:b/>
          <w:bCs/>
          <w:sz w:val="20"/>
          <w:szCs w:val="20"/>
        </w:rPr>
        <w:t>Технические характеристики многофункционального контроллера.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F7552">
        <w:rPr>
          <w:rFonts w:cstheme="minorHAnsi"/>
          <w:noProof/>
          <w:lang w:eastAsia="ru-RU"/>
        </w:rPr>
        <w:drawing>
          <wp:inline distT="0" distB="0" distL="0" distR="0">
            <wp:extent cx="5924550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B9" w:rsidRPr="002F7552" w:rsidRDefault="001E34B9" w:rsidP="002F7552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2F7552">
        <w:rPr>
          <w:rFonts w:eastAsia="Arial-BoldMT" w:cstheme="minorHAnsi"/>
          <w:b/>
          <w:bCs/>
          <w:sz w:val="20"/>
          <w:szCs w:val="20"/>
        </w:rPr>
        <w:lastRenderedPageBreak/>
        <w:t>Общие технические характеристики.</w:t>
      </w:r>
    </w:p>
    <w:p w:rsidR="001E34B9" w:rsidRPr="002F7552" w:rsidRDefault="001E34B9" w:rsidP="001E34B9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cstheme="minorHAnsi"/>
        </w:rPr>
      </w:pPr>
      <w:r w:rsidRPr="002F7552">
        <w:rPr>
          <w:rFonts w:cstheme="minorHAnsi"/>
          <w:noProof/>
          <w:lang w:eastAsia="ru-RU"/>
        </w:rPr>
        <w:drawing>
          <wp:inline distT="0" distB="0" distL="0" distR="0">
            <wp:extent cx="5930900" cy="146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B9" w:rsidRPr="002F7552" w:rsidRDefault="001E34B9" w:rsidP="001E34B9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-BoldMT" w:cstheme="minorHAnsi"/>
          <w:b/>
          <w:bCs/>
          <w:sz w:val="20"/>
          <w:szCs w:val="20"/>
        </w:rPr>
      </w:pPr>
      <w:r w:rsidRPr="002F7552">
        <w:rPr>
          <w:rFonts w:eastAsia="Arial-BoldMT" w:cstheme="minorHAnsi"/>
          <w:b/>
          <w:bCs/>
          <w:sz w:val="20"/>
          <w:szCs w:val="20"/>
        </w:rPr>
        <w:t>1.7. Виды сигнализации и индикации.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-Предупредительная звуковая сигнализация длительностью не менее 6 с, которая подается автоматически перед пуском конвейера или конвейерной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линии и слышимая по всей длине конвейера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-Голосовая сигнализация на конвейере, при возникновении любого защитного отключения конвейера,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с оповещением о типе сработавшей защиты</w:t>
      </w:r>
    </w:p>
    <w:p w:rsidR="001E34B9" w:rsidRPr="002F7552" w:rsidRDefault="001E34B9" w:rsidP="001E34B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-Индикация на блоке управления с указанием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функции и адреса срабатывания защиты или отказа</w:t>
      </w:r>
    </w:p>
    <w:p w:rsidR="001E34B9" w:rsidRPr="002F7552" w:rsidRDefault="001E34B9" w:rsidP="001E34B9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системы</w:t>
      </w:r>
    </w:p>
    <w:p w:rsidR="001E34B9" w:rsidRPr="002F7552" w:rsidRDefault="001E34B9" w:rsidP="002F7552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2F7552">
        <w:rPr>
          <w:rFonts w:eastAsia="ArialMT" w:cstheme="minorHAnsi"/>
          <w:sz w:val="20"/>
          <w:szCs w:val="20"/>
        </w:rPr>
        <w:t>-Аварийная индикация на пульте управления (АРМ)</w:t>
      </w:r>
      <w:r w:rsidR="002F7552">
        <w:rPr>
          <w:rFonts w:eastAsia="ArialMT" w:cstheme="minorHAnsi"/>
          <w:sz w:val="20"/>
          <w:szCs w:val="20"/>
        </w:rPr>
        <w:t xml:space="preserve"> </w:t>
      </w:r>
      <w:r w:rsidRPr="002F7552">
        <w:rPr>
          <w:rFonts w:eastAsia="ArialMT" w:cstheme="minorHAnsi"/>
          <w:sz w:val="20"/>
          <w:szCs w:val="20"/>
        </w:rPr>
        <w:t>диспетчера с указанием функции и адреса сраба</w:t>
      </w:r>
      <w:bookmarkStart w:id="0" w:name="_GoBack"/>
      <w:bookmarkEnd w:id="0"/>
      <w:r w:rsidRPr="002F7552">
        <w:rPr>
          <w:rFonts w:eastAsia="ArialMT" w:cstheme="minorHAnsi"/>
          <w:sz w:val="20"/>
          <w:szCs w:val="20"/>
        </w:rPr>
        <w:t>тывания защиты или отказа системы</w:t>
      </w:r>
    </w:p>
    <w:p w:rsidR="001E34B9" w:rsidRPr="002F7552" w:rsidRDefault="001E34B9" w:rsidP="001E34B9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cstheme="minorHAnsi"/>
        </w:rPr>
      </w:pPr>
      <w:r w:rsidRPr="002F7552">
        <w:rPr>
          <w:rFonts w:cstheme="minorHAnsi"/>
          <w:noProof/>
          <w:lang w:eastAsia="ru-RU"/>
        </w:rPr>
        <w:drawing>
          <wp:inline distT="0" distB="0" distL="0" distR="0">
            <wp:extent cx="5937250" cy="59499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B9" w:rsidRPr="002F7552" w:rsidRDefault="001E34B9" w:rsidP="001E34B9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cstheme="minorHAnsi"/>
        </w:rPr>
      </w:pPr>
    </w:p>
    <w:sectPr w:rsidR="001E34B9" w:rsidRPr="002F7552" w:rsidSect="001E34B9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21842"/>
    <w:multiLevelType w:val="multilevel"/>
    <w:tmpl w:val="F93C14BA"/>
    <w:lvl w:ilvl="0">
      <w:start w:val="1"/>
      <w:numFmt w:val="decimal"/>
      <w:lvlText w:val="%1."/>
      <w:lvlJc w:val="left"/>
      <w:pPr>
        <w:ind w:left="525" w:hanging="525"/>
      </w:pPr>
      <w:rPr>
        <w:rFonts w:ascii="Arial-BoldMT"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ascii="Arial-BoldMT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-BoldMT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-BoldMT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-BoldMT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-BoldMT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-BoldMT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-BoldMT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-BoldMT" w:hint="default"/>
      </w:rPr>
    </w:lvl>
  </w:abstractNum>
  <w:abstractNum w:abstractNumId="1">
    <w:nsid w:val="371E3C21"/>
    <w:multiLevelType w:val="multilevel"/>
    <w:tmpl w:val="1A64CD56"/>
    <w:lvl w:ilvl="0">
      <w:start w:val="1"/>
      <w:numFmt w:val="decimal"/>
      <w:lvlText w:val="%1"/>
      <w:lvlJc w:val="left"/>
      <w:pPr>
        <w:ind w:left="360" w:hanging="360"/>
      </w:pPr>
      <w:rPr>
        <w:rFonts w:ascii="Arial-BoldMT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Arial-BoldMT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-BoldM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-BoldMT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-BoldM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-BoldMT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-BoldM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-BoldMT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-BoldMT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713"/>
    <w:rsid w:val="001E34B9"/>
    <w:rsid w:val="002F7552"/>
    <w:rsid w:val="00492B23"/>
    <w:rsid w:val="004C7713"/>
    <w:rsid w:val="00F8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C77EDB-F8C3-4582-84BD-745F7B94D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Белозерцев Евгений Александрович</dc:creator>
  <cp:keywords/>
  <dc:description/>
  <cp:lastModifiedBy>Белозерцев Евгений Александрович</cp:lastModifiedBy>
  <cp:revision>2</cp:revision>
  <dcterms:created xsi:type="dcterms:W3CDTF">2019-05-20T05:59:00Z</dcterms:created>
  <dcterms:modified xsi:type="dcterms:W3CDTF">2019-05-21T05:46:00Z</dcterms:modified>
</cp:coreProperties>
</file>