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2D" w:rsidRDefault="0023522D"/>
    <w:p w:rsidR="00460BF1" w:rsidRDefault="00460BF1"/>
    <w:p w:rsidR="00460BF1" w:rsidRPr="00460BF1" w:rsidRDefault="00460BF1" w:rsidP="00460B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b/>
          <w:sz w:val="28"/>
          <w:szCs w:val="28"/>
        </w:rPr>
        <w:t>Назначение.</w:t>
      </w:r>
      <w:r w:rsidRPr="00460BF1">
        <w:rPr>
          <w:rFonts w:cs="Times New Roman"/>
          <w:sz w:val="28"/>
          <w:szCs w:val="28"/>
        </w:rPr>
        <w:t xml:space="preserve"> </w:t>
      </w:r>
    </w:p>
    <w:p w:rsidR="00460BF1" w:rsidRPr="00460BF1" w:rsidRDefault="00460BF1" w:rsidP="00460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mbria"/>
          <w:sz w:val="28"/>
          <w:szCs w:val="28"/>
        </w:rPr>
      </w:pPr>
      <w:r w:rsidRPr="00460BF1">
        <w:rPr>
          <w:rFonts w:cs="Cambria"/>
          <w:sz w:val="28"/>
          <w:szCs w:val="28"/>
        </w:rPr>
        <w:t>Пускатель взрывозащищенный рудничный типа ПВР-УХЛ5-КВ предназначен для</w:t>
      </w:r>
      <w:r w:rsidRPr="00460BF1">
        <w:rPr>
          <w:rFonts w:cs="Times New Roman"/>
          <w:sz w:val="28"/>
          <w:szCs w:val="28"/>
        </w:rPr>
        <w:t xml:space="preserve"> работы в трехфазных электрических сетях напряжением до 1140В с изолированной нейтралью трансформатора, для дистанционного прямого пуска и остановки асинхронных двигателей с короткозамкнутым ротором, а так же для защиты от перегрузки токов короткого замыкания в отходящих силовых цепях, применяемые в подземных и рудничных выработках, опасных по газу (метану) и угольной пыли.</w:t>
      </w:r>
    </w:p>
    <w:p w:rsidR="00460BF1" w:rsidRPr="00460BF1" w:rsidRDefault="00460BF1" w:rsidP="00460BF1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8"/>
          <w:szCs w:val="28"/>
        </w:rPr>
      </w:pPr>
    </w:p>
    <w:p w:rsidR="00460BF1" w:rsidRPr="00460BF1" w:rsidRDefault="00460BF1" w:rsidP="00460BF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460BF1">
        <w:rPr>
          <w:rFonts w:cs="Times New Roman"/>
          <w:b/>
          <w:sz w:val="28"/>
          <w:szCs w:val="28"/>
        </w:rPr>
        <w:t>Описание.</w:t>
      </w:r>
    </w:p>
    <w:p w:rsidR="00460BF1" w:rsidRPr="00460BF1" w:rsidRDefault="00460BF1" w:rsidP="00460BF1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sz w:val="28"/>
          <w:szCs w:val="28"/>
        </w:rPr>
        <w:t>Корпус пускателя представляет собой стальную сварную взрывонепроницаемую оболочку, состоящую из трех отделений:</w:t>
      </w:r>
    </w:p>
    <w:p w:rsidR="00460BF1" w:rsidRPr="00460BF1" w:rsidRDefault="00460BF1" w:rsidP="00460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sz w:val="28"/>
          <w:szCs w:val="28"/>
        </w:rPr>
        <w:t>аппаратного отделения с быстрооткрываемой</w:t>
      </w:r>
      <w:bookmarkStart w:id="0" w:name="_GoBack"/>
      <w:bookmarkEnd w:id="0"/>
      <w:r w:rsidRPr="00460BF1">
        <w:rPr>
          <w:rFonts w:cs="Times New Roman"/>
          <w:sz w:val="28"/>
          <w:szCs w:val="28"/>
        </w:rPr>
        <w:t xml:space="preserve"> крышкой;</w:t>
      </w:r>
    </w:p>
    <w:p w:rsidR="00460BF1" w:rsidRPr="00460BF1" w:rsidRDefault="00460BF1" w:rsidP="00460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sz w:val="28"/>
          <w:szCs w:val="28"/>
        </w:rPr>
        <w:t>отделение разъединителя;</w:t>
      </w:r>
    </w:p>
    <w:p w:rsidR="00460BF1" w:rsidRPr="00460BF1" w:rsidRDefault="00460BF1" w:rsidP="00460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sz w:val="28"/>
          <w:szCs w:val="28"/>
        </w:rPr>
        <w:t>отделения ввода;</w:t>
      </w:r>
    </w:p>
    <w:p w:rsidR="00460BF1" w:rsidRPr="00460BF1" w:rsidRDefault="00460BF1" w:rsidP="00460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60BF1">
        <w:rPr>
          <w:rFonts w:cs="Times New Roman"/>
          <w:sz w:val="28"/>
          <w:szCs w:val="28"/>
        </w:rPr>
        <w:t>отделения вывода;</w:t>
      </w:r>
    </w:p>
    <w:p w:rsidR="00460BF1" w:rsidRPr="00460BF1" w:rsidRDefault="00460BF1" w:rsidP="00460BF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60BF1" w:rsidRPr="00832AE9" w:rsidRDefault="00460BF1" w:rsidP="00460BF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Техническая информация. </w:t>
      </w:r>
    </w:p>
    <w:p w:rsidR="00460BF1" w:rsidRPr="002C58E2" w:rsidRDefault="00460BF1" w:rsidP="00460BF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8E2">
        <w:rPr>
          <w:rFonts w:ascii="Times New Roman" w:hAnsi="Times New Roman" w:cs="Times New Roman"/>
          <w:sz w:val="24"/>
          <w:szCs w:val="24"/>
        </w:rPr>
        <w:t>Технические характеристики ПВР.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4753"/>
      </w:tblGrid>
      <w:tr w:rsidR="00460BF1" w:rsidTr="007571F0">
        <w:tc>
          <w:tcPr>
            <w:tcW w:w="5210" w:type="dxa"/>
            <w:vAlign w:val="center"/>
          </w:tcPr>
          <w:p w:rsidR="00460BF1" w:rsidRDefault="00460BF1" w:rsidP="007571F0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211" w:type="dxa"/>
            <w:vAlign w:val="center"/>
          </w:tcPr>
          <w:p w:rsidR="00460BF1" w:rsidRDefault="00460BF1" w:rsidP="007571F0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380/660, 660/1140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ток продолжительного режима, А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32, 63, 125, 160, 250, 400, 630, 1000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ток разъединителя, А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630, 1000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срабатывания блокировки реле утечки, кОм, не менее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50, 100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вспомогательных цепей, В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220, 36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305065" w:rsidRDefault="00460BF1" w:rsidP="007571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питающей сети, Гц</w:t>
            </w:r>
          </w:p>
        </w:tc>
        <w:tc>
          <w:tcPr>
            <w:tcW w:w="5211" w:type="dxa"/>
            <w:vAlign w:val="center"/>
          </w:tcPr>
          <w:p w:rsidR="00460BF1" w:rsidRPr="00BF3E4D" w:rsidRDefault="00460BF1" w:rsidP="007571F0">
            <w:pPr>
              <w:pStyle w:val="TableParagraph"/>
              <w:ind w:left="-107" w:right="-131"/>
              <w:jc w:val="center"/>
              <w:rPr>
                <w:sz w:val="24"/>
                <w:szCs w:val="24"/>
              </w:rPr>
            </w:pPr>
            <w:r w:rsidRPr="00BF3E4D">
              <w:rPr>
                <w:sz w:val="24"/>
                <w:szCs w:val="24"/>
              </w:rPr>
              <w:t>50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892496" w:rsidRDefault="00460BF1" w:rsidP="007571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Микроконтроллерная защита присоединений</w:t>
            </w:r>
          </w:p>
        </w:tc>
        <w:tc>
          <w:tcPr>
            <w:tcW w:w="5211" w:type="dxa"/>
            <w:vAlign w:val="center"/>
          </w:tcPr>
          <w:p w:rsidR="00460BF1" w:rsidRPr="009E129D" w:rsidRDefault="00460BF1" w:rsidP="007571F0">
            <w:pPr>
              <w:pStyle w:val="TableParagraph"/>
              <w:ind w:left="-107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6510E7" w:rsidRDefault="00460BF1" w:rsidP="007571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Интерфейс связи</w:t>
            </w:r>
          </w:p>
        </w:tc>
        <w:tc>
          <w:tcPr>
            <w:tcW w:w="5211" w:type="dxa"/>
            <w:vAlign w:val="center"/>
          </w:tcPr>
          <w:p w:rsidR="00460BF1" w:rsidRPr="00BF3E4D" w:rsidRDefault="00460BF1" w:rsidP="007571F0">
            <w:pPr>
              <w:pStyle w:val="TableParagraph"/>
              <w:ind w:left="-107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485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6510E7" w:rsidRDefault="00460BF1" w:rsidP="007571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обмена</w:t>
            </w:r>
          </w:p>
        </w:tc>
        <w:tc>
          <w:tcPr>
            <w:tcW w:w="5211" w:type="dxa"/>
            <w:vAlign w:val="center"/>
          </w:tcPr>
          <w:p w:rsidR="00460BF1" w:rsidRPr="00BF3E4D" w:rsidRDefault="00460BF1" w:rsidP="007571F0">
            <w:pPr>
              <w:pStyle w:val="TableParagraph"/>
              <w:ind w:left="-107" w:right="-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ModBus</w:t>
            </w:r>
            <w:proofErr w:type="spellEnd"/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взрывозащиты</w:t>
            </w:r>
          </w:p>
        </w:tc>
        <w:tc>
          <w:tcPr>
            <w:tcW w:w="5211" w:type="dxa"/>
            <w:vAlign w:val="center"/>
          </w:tcPr>
          <w:p w:rsidR="00460BF1" w:rsidRPr="00872A4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PB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]I X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</w:t>
            </w:r>
          </w:p>
        </w:tc>
        <w:tc>
          <w:tcPr>
            <w:tcW w:w="5211" w:type="dxa"/>
            <w:vAlign w:val="center"/>
          </w:tcPr>
          <w:p w:rsidR="00460BF1" w:rsidRPr="00872A4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габаритные размеры, мм</w:t>
            </w:r>
          </w:p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  <w:vAlign w:val="center"/>
          </w:tcPr>
          <w:p w:rsidR="00460BF1" w:rsidRPr="00872A4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630х810х720</w:t>
            </w:r>
          </w:p>
        </w:tc>
      </w:tr>
      <w:tr w:rsidR="00460BF1" w:rsidTr="007571F0">
        <w:tc>
          <w:tcPr>
            <w:tcW w:w="5210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масса, кг</w:t>
            </w:r>
          </w:p>
        </w:tc>
        <w:tc>
          <w:tcPr>
            <w:tcW w:w="5211" w:type="dxa"/>
            <w:vAlign w:val="center"/>
          </w:tcPr>
          <w:p w:rsidR="00460BF1" w:rsidRPr="002C58E2" w:rsidRDefault="00460BF1" w:rsidP="007571F0">
            <w:pPr>
              <w:pStyle w:val="a3"/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460BF1" w:rsidRDefault="00460BF1" w:rsidP="00460BF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0BF1" w:rsidRDefault="00460BF1" w:rsidP="00460BF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0BF1" w:rsidRDefault="00460BF1" w:rsidP="00460BF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0BF1" w:rsidRDefault="00460BF1" w:rsidP="00460BF1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ПВР.</w:t>
      </w:r>
    </w:p>
    <w:p w:rsidR="00460BF1" w:rsidRPr="00832AE9" w:rsidRDefault="00460BF1" w:rsidP="00460BF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0BF1" w:rsidRPr="00832AE9" w:rsidRDefault="00460BF1" w:rsidP="00460BF1">
      <w:pPr>
        <w:pStyle w:val="1"/>
        <w:keepNext w:val="0"/>
        <w:keepLines w:val="0"/>
        <w:numPr>
          <w:ilvl w:val="1"/>
          <w:numId w:val="8"/>
        </w:numPr>
        <w:suppressAutoHyphens w:val="0"/>
        <w:spacing w:before="0" w:after="0"/>
        <w:ind w:left="0" w:firstLine="709"/>
        <w:jc w:val="left"/>
      </w:pPr>
      <w:r>
        <w:t xml:space="preserve"> </w:t>
      </w:r>
      <w:r w:rsidRPr="00832AE9">
        <w:t>Возможность высокоточных измерений значений тока</w:t>
      </w:r>
      <w:r>
        <w:t>.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2AE9">
        <w:rPr>
          <w:rFonts w:ascii="Times New Roman" w:hAnsi="Times New Roman" w:cs="Times New Roman"/>
          <w:sz w:val="24"/>
          <w:szCs w:val="24"/>
        </w:rPr>
        <w:t>ысокая степень надежности защит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2AE9">
        <w:rPr>
          <w:rFonts w:ascii="Times New Roman" w:hAnsi="Times New Roman" w:cs="Times New Roman"/>
          <w:sz w:val="24"/>
          <w:szCs w:val="24"/>
        </w:rPr>
        <w:t>ростота электрической 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32AE9">
        <w:rPr>
          <w:rFonts w:ascii="Times New Roman" w:hAnsi="Times New Roman" w:cs="Times New Roman"/>
          <w:sz w:val="24"/>
          <w:szCs w:val="24"/>
        </w:rPr>
        <w:t>аличие искробезопасных входов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306B53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06B53">
        <w:rPr>
          <w:rFonts w:ascii="Times New Roman" w:hAnsi="Times New Roman" w:cs="Times New Roman"/>
          <w:sz w:val="24"/>
          <w:szCs w:val="24"/>
        </w:rPr>
        <w:t>добство визуального наблюдения и чтения информации с дисплея блока индикации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2AE9">
        <w:rPr>
          <w:rFonts w:ascii="Times New Roman" w:hAnsi="Times New Roman" w:cs="Times New Roman"/>
          <w:sz w:val="24"/>
          <w:szCs w:val="24"/>
        </w:rPr>
        <w:t>озможность определения пускового тока, време</w:t>
      </w:r>
      <w:r>
        <w:rPr>
          <w:rFonts w:ascii="Times New Roman" w:hAnsi="Times New Roman" w:cs="Times New Roman"/>
          <w:sz w:val="24"/>
          <w:szCs w:val="24"/>
        </w:rPr>
        <w:t>ни пуска, «просадки» напряжения;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системы самодиагностики;</w:t>
      </w:r>
    </w:p>
    <w:p w:rsidR="00460BF1" w:rsidRPr="00832AE9" w:rsidRDefault="00460BF1" w:rsidP="00460BF1">
      <w:pPr>
        <w:numPr>
          <w:ilvl w:val="0"/>
          <w:numId w:val="5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2AE9">
        <w:rPr>
          <w:rFonts w:ascii="Times New Roman" w:hAnsi="Times New Roman" w:cs="Times New Roman"/>
          <w:sz w:val="24"/>
          <w:szCs w:val="24"/>
        </w:rPr>
        <w:t xml:space="preserve">озможность вывода управления, информации по функционированию </w:t>
      </w:r>
      <w:r>
        <w:rPr>
          <w:rFonts w:ascii="Times New Roman" w:hAnsi="Times New Roman" w:cs="Times New Roman"/>
          <w:sz w:val="24"/>
          <w:szCs w:val="24"/>
        </w:rPr>
        <w:t>ПВР</w:t>
      </w:r>
      <w:r w:rsidRPr="00832AE9">
        <w:rPr>
          <w:rFonts w:ascii="Times New Roman" w:hAnsi="Times New Roman" w:cs="Times New Roman"/>
          <w:sz w:val="24"/>
          <w:szCs w:val="24"/>
        </w:rPr>
        <w:t xml:space="preserve"> в систему диспетчеризации верхнего уровня, при работе в автоматизированной системе контроля и управления технологическими процессами (АСУТП)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2AE9">
        <w:rPr>
          <w:rFonts w:ascii="Times New Roman" w:hAnsi="Times New Roman" w:cs="Times New Roman"/>
          <w:sz w:val="24"/>
          <w:szCs w:val="24"/>
        </w:rPr>
        <w:t xml:space="preserve">беспечивает возможность расчета мощности потребляемой подключенным электрооборудованием, технического учета расхода электроэнергии, измеряет и записывает в протокол потребляемой мощности значения активной мощности нагрузки и </w:t>
      </w:r>
      <w:proofErr w:type="spellStart"/>
      <w:r w:rsidRPr="00832AE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32AE9">
        <w:rPr>
          <w:rFonts w:ascii="Times New Roman" w:hAnsi="Times New Roman" w:cs="Times New Roman"/>
          <w:sz w:val="24"/>
          <w:szCs w:val="24"/>
        </w:rPr>
        <w:t> φ каждые 15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pStyle w:val="a3"/>
        <w:tabs>
          <w:tab w:val="left" w:pos="10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0BF1" w:rsidRPr="00832AE9" w:rsidRDefault="00460BF1" w:rsidP="00460BF1">
      <w:pPr>
        <w:numPr>
          <w:ilvl w:val="1"/>
          <w:numId w:val="8"/>
        </w:numPr>
        <w:spacing w:after="0" w:line="240" w:lineRule="auto"/>
        <w:ind w:left="0" w:right="90" w:firstLine="709"/>
        <w:rPr>
          <w:rFonts w:ascii="Times New Roman" w:hAnsi="Times New Roman" w:cs="Times New Roman"/>
          <w:b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Возможность формирования в памяти </w:t>
      </w:r>
      <w:r w:rsidRPr="00306B53">
        <w:rPr>
          <w:rFonts w:ascii="Times New Roman" w:hAnsi="Times New Roman" w:cs="Times New Roman"/>
          <w:b/>
          <w:sz w:val="24"/>
          <w:szCs w:val="24"/>
        </w:rPr>
        <w:t>микроконтроллерной защитой присоединений р</w:t>
      </w:r>
      <w:r w:rsidRPr="00832AE9">
        <w:rPr>
          <w:rFonts w:ascii="Times New Roman" w:hAnsi="Times New Roman" w:cs="Times New Roman"/>
          <w:b/>
          <w:sz w:val="24"/>
          <w:szCs w:val="24"/>
        </w:rPr>
        <w:t>аздельных протоколов:</w:t>
      </w:r>
    </w:p>
    <w:p w:rsidR="00460BF1" w:rsidRPr="00832AE9" w:rsidRDefault="00460BF1" w:rsidP="00460BF1">
      <w:pPr>
        <w:numPr>
          <w:ilvl w:val="0"/>
          <w:numId w:val="7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>Аварийный протокол.</w:t>
      </w:r>
      <w:r w:rsidRPr="00832AE9">
        <w:rPr>
          <w:rFonts w:ascii="Times New Roman" w:hAnsi="Times New Roman" w:cs="Times New Roman"/>
          <w:sz w:val="24"/>
          <w:szCs w:val="24"/>
        </w:rPr>
        <w:t xml:space="preserve"> Должен определить причины аварийного отключения и все параметры в момент отключения (токи, напряжения, состояние входов и выходных реле и т.п.)</w:t>
      </w:r>
    </w:p>
    <w:p w:rsidR="00460BF1" w:rsidRPr="00832AE9" w:rsidRDefault="00460BF1" w:rsidP="00460BF1">
      <w:pPr>
        <w:numPr>
          <w:ilvl w:val="0"/>
          <w:numId w:val="7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Протокол проверки защит. </w:t>
      </w:r>
      <w:r w:rsidRPr="00832AE9">
        <w:rPr>
          <w:rFonts w:ascii="Times New Roman" w:hAnsi="Times New Roman" w:cs="Times New Roman"/>
          <w:sz w:val="24"/>
          <w:szCs w:val="24"/>
        </w:rPr>
        <w:t>Должен определить в какое время, и какая защита была проверена. (для исключения заполнение реального аварийного протокола протоколами проверки защит)</w:t>
      </w:r>
    </w:p>
    <w:p w:rsidR="00460BF1" w:rsidRPr="00832AE9" w:rsidRDefault="00460BF1" w:rsidP="00460BF1">
      <w:pPr>
        <w:numPr>
          <w:ilvl w:val="0"/>
          <w:numId w:val="7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Протокол «Включения – Отключения» </w:t>
      </w:r>
      <w:r w:rsidRPr="00832AE9">
        <w:rPr>
          <w:rFonts w:ascii="Times New Roman" w:hAnsi="Times New Roman" w:cs="Times New Roman"/>
          <w:sz w:val="24"/>
          <w:szCs w:val="24"/>
        </w:rPr>
        <w:t xml:space="preserve">Для определения время включения и отключения </w:t>
      </w:r>
      <w:r>
        <w:rPr>
          <w:rFonts w:ascii="Times New Roman" w:hAnsi="Times New Roman" w:cs="Times New Roman"/>
          <w:sz w:val="24"/>
          <w:szCs w:val="24"/>
        </w:rPr>
        <w:t>ПВР</w:t>
      </w:r>
    </w:p>
    <w:p w:rsidR="00460BF1" w:rsidRPr="00832AE9" w:rsidRDefault="00460BF1" w:rsidP="00460BF1">
      <w:pPr>
        <w:numPr>
          <w:ilvl w:val="0"/>
          <w:numId w:val="7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Протокол изменения уставок. </w:t>
      </w:r>
      <w:r w:rsidRPr="00832AE9">
        <w:rPr>
          <w:rFonts w:ascii="Times New Roman" w:hAnsi="Times New Roman" w:cs="Times New Roman"/>
          <w:sz w:val="24"/>
          <w:szCs w:val="24"/>
        </w:rPr>
        <w:t>Позволяет определить время и параметры измененных уставок защит.</w:t>
      </w:r>
    </w:p>
    <w:p w:rsidR="00460BF1" w:rsidRPr="00832AE9" w:rsidRDefault="00460BF1" w:rsidP="00460BF1">
      <w:pPr>
        <w:numPr>
          <w:ilvl w:val="0"/>
          <w:numId w:val="7"/>
        </w:numPr>
        <w:spacing w:after="0" w:line="240" w:lineRule="auto"/>
        <w:ind w:left="284" w:right="90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Протокол потребляемой мощности и </w:t>
      </w:r>
      <w:proofErr w:type="spellStart"/>
      <w:r w:rsidRPr="00832AE9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Pr="00832AE9">
        <w:rPr>
          <w:rFonts w:ascii="Times New Roman" w:hAnsi="Times New Roman" w:cs="Times New Roman"/>
          <w:b/>
          <w:sz w:val="24"/>
          <w:szCs w:val="24"/>
        </w:rPr>
        <w:t xml:space="preserve"> φ. </w:t>
      </w:r>
      <w:r w:rsidRPr="00832AE9">
        <w:rPr>
          <w:rFonts w:ascii="Times New Roman" w:hAnsi="Times New Roman" w:cs="Times New Roman"/>
          <w:sz w:val="24"/>
          <w:szCs w:val="24"/>
        </w:rPr>
        <w:t xml:space="preserve">Возможность сохранения информации после отключения от сети в памяти </w:t>
      </w:r>
      <w:r>
        <w:rPr>
          <w:rFonts w:ascii="Times New Roman" w:hAnsi="Times New Roman" w:cs="Times New Roman"/>
          <w:sz w:val="24"/>
          <w:szCs w:val="24"/>
        </w:rPr>
        <w:t>микроконтроллерной защитой присоединений</w:t>
      </w:r>
      <w:r w:rsidRPr="00832AE9">
        <w:rPr>
          <w:rFonts w:ascii="Times New Roman" w:hAnsi="Times New Roman" w:cs="Times New Roman"/>
          <w:sz w:val="24"/>
          <w:szCs w:val="24"/>
        </w:rPr>
        <w:t>.</w:t>
      </w:r>
    </w:p>
    <w:p w:rsidR="00460BF1" w:rsidRPr="00832AE9" w:rsidRDefault="00460BF1" w:rsidP="00460BF1">
      <w:pPr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:rsidR="00460BF1" w:rsidRPr="00832AE9" w:rsidRDefault="00460BF1" w:rsidP="00460BF1">
      <w:pPr>
        <w:pStyle w:val="1"/>
        <w:keepNext w:val="0"/>
        <w:keepLines w:val="0"/>
        <w:numPr>
          <w:ilvl w:val="1"/>
          <w:numId w:val="8"/>
        </w:numPr>
        <w:suppressAutoHyphens w:val="0"/>
        <w:spacing w:before="0" w:after="0"/>
        <w:ind w:left="0" w:firstLine="720"/>
        <w:jc w:val="left"/>
      </w:pPr>
      <w:bookmarkStart w:id="1" w:name="_Toc483814790"/>
      <w:r w:rsidRPr="00832AE9">
        <w:t>Функции управления и защит:</w:t>
      </w:r>
      <w:bookmarkEnd w:id="1"/>
      <w:r w:rsidRPr="00832AE9">
        <w:t xml:space="preserve"> оперативное</w:t>
      </w:r>
      <w:r>
        <w:t xml:space="preserve"> местное включение и отключение.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оперативное местное отключение (рукояткой вала ручного отключения);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оперативное дистанционное включение и отключение;</w:t>
      </w:r>
    </w:p>
    <w:p w:rsidR="00460BF1" w:rsidRPr="00284F51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 xml:space="preserve">оперативное дистанционное управление и получение информации с </w:t>
      </w:r>
      <w:r>
        <w:rPr>
          <w:rFonts w:ascii="Times New Roman" w:hAnsi="Times New Roman" w:cs="Times New Roman"/>
          <w:sz w:val="24"/>
          <w:szCs w:val="24"/>
        </w:rPr>
        <w:t>ПВР</w:t>
      </w:r>
      <w:r w:rsidRPr="0083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84F51">
        <w:rPr>
          <w:rFonts w:ascii="Times New Roman" w:hAnsi="Times New Roman" w:cs="Times New Roman"/>
          <w:sz w:val="24"/>
          <w:szCs w:val="24"/>
        </w:rPr>
        <w:t>пульт управления АСУ ТП;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токов короткого замыкания (МТЗ-1);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затянувшегося пуска (МТЗ-2);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токов перегрузки (МТЗ-3);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отходящего присоединения от однофазных коротких замыканий на землю;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индикаци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32AE9">
        <w:rPr>
          <w:rFonts w:ascii="Times New Roman" w:hAnsi="Times New Roman" w:cs="Times New Roman"/>
          <w:sz w:val="24"/>
          <w:szCs w:val="24"/>
        </w:rPr>
        <w:t>сработавшей защиты (дисплей БИ);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механическ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(только для типа исполнения с выключателем), местн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электрическ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и дистанционн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84F51">
        <w:rPr>
          <w:rFonts w:ascii="Times New Roman" w:hAnsi="Times New Roman" w:cs="Times New Roman"/>
          <w:sz w:val="24"/>
          <w:szCs w:val="24"/>
        </w:rPr>
        <w:t>пульт управления АСУ ТП</w:t>
      </w:r>
      <w:r w:rsidRPr="00832AE9">
        <w:rPr>
          <w:rFonts w:ascii="Times New Roman" w:hAnsi="Times New Roman" w:cs="Times New Roman"/>
          <w:sz w:val="24"/>
          <w:szCs w:val="24"/>
        </w:rPr>
        <w:t>) сигнализац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 включенном и отключенном положении коммутационного аппарата;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32AE9">
        <w:rPr>
          <w:rFonts w:ascii="Times New Roman" w:hAnsi="Times New Roman" w:cs="Times New Roman"/>
          <w:sz w:val="24"/>
          <w:szCs w:val="24"/>
        </w:rPr>
        <w:t>закорачивание</w:t>
      </w:r>
      <w:proofErr w:type="spellEnd"/>
      <w:r w:rsidRPr="00832AE9">
        <w:rPr>
          <w:rFonts w:ascii="Times New Roman" w:hAnsi="Times New Roman" w:cs="Times New Roman"/>
          <w:sz w:val="24"/>
          <w:szCs w:val="24"/>
        </w:rPr>
        <w:t xml:space="preserve"> и заземление отходящих присоединени</w:t>
      </w:r>
      <w:r>
        <w:rPr>
          <w:rFonts w:ascii="Times New Roman" w:hAnsi="Times New Roman" w:cs="Times New Roman"/>
          <w:sz w:val="24"/>
          <w:szCs w:val="24"/>
        </w:rPr>
        <w:t>й при отключении разъединителей;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контроль величины напряжения и тока в силовых цепях;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автоматическое однократное повторное включение (АПВ);</w:t>
      </w:r>
    </w:p>
    <w:p w:rsidR="00460BF1" w:rsidRPr="00832AE9" w:rsidRDefault="00460BF1" w:rsidP="00460B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 xml:space="preserve">подключение двух питающих и двух отходящих кабелей к каждому </w:t>
      </w:r>
      <w:r>
        <w:rPr>
          <w:rFonts w:ascii="Times New Roman" w:hAnsi="Times New Roman" w:cs="Times New Roman"/>
          <w:sz w:val="24"/>
          <w:szCs w:val="24"/>
        </w:rPr>
        <w:t>ПВР</w:t>
      </w:r>
      <w:r w:rsidRPr="00832AE9"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2AE9">
        <w:rPr>
          <w:rFonts w:ascii="Times New Roman" w:hAnsi="Times New Roman" w:cs="Times New Roman"/>
          <w:sz w:val="24"/>
          <w:szCs w:val="24"/>
        </w:rPr>
        <w:t xml:space="preserve">оставные части </w:t>
      </w:r>
      <w:r>
        <w:rPr>
          <w:rFonts w:ascii="Times New Roman" w:hAnsi="Times New Roman" w:cs="Times New Roman"/>
          <w:sz w:val="24"/>
          <w:szCs w:val="24"/>
        </w:rPr>
        <w:t>микроконтроллерной защитой присоединений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по способу защиты человека от поражения электрическим током соответствует классу I по ГОСТ 12.2.007.0-75.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минимального и от максимального напряжения (ЗММН);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по минимальному току (ЗМТ);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потери управляемости при замыкании (или обрыве) жил дистанционного управления;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электрическ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блокировк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против подачи напряжения на отходящее присоединение с сопротивлением изоляции относительно земли менее 360 кОм;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 xml:space="preserve"> возможность подключения через искробезопасные входы контактов реле внешних дополнительных устройств защиты и контроля (защиты от обрыва заземляющей жилы кабеля, газовой защиты, аппаратуры контроля воздуха и т.д.), устройств телемеханики и технологической автоматики;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блокировк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против повторного включения при срабатывании защит с фиксированным сигналом «Авария»;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функциональн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исправности максимальной токовой защиты на контрольной </w:t>
      </w:r>
      <w:proofErr w:type="spellStart"/>
      <w:r w:rsidRPr="00832AE9">
        <w:rPr>
          <w:rFonts w:ascii="Times New Roman" w:hAnsi="Times New Roman" w:cs="Times New Roman"/>
          <w:sz w:val="24"/>
          <w:szCs w:val="24"/>
        </w:rPr>
        <w:t>уставке</w:t>
      </w:r>
      <w:proofErr w:type="spellEnd"/>
      <w:r w:rsidRPr="00832AE9">
        <w:rPr>
          <w:rFonts w:ascii="Times New Roman" w:hAnsi="Times New Roman" w:cs="Times New Roman"/>
          <w:sz w:val="24"/>
          <w:szCs w:val="24"/>
        </w:rPr>
        <w:t>, блокировочно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2AE9">
        <w:rPr>
          <w:rFonts w:ascii="Times New Roman" w:hAnsi="Times New Roman" w:cs="Times New Roman"/>
          <w:sz w:val="24"/>
          <w:szCs w:val="24"/>
        </w:rPr>
        <w:t xml:space="preserve"> реле утечки, 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 однофазных коротких замыканий на землю;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сигнализацию о срабатывании защит (светодиодный индикатор «АВАРИЯ»);</w:t>
      </w:r>
    </w:p>
    <w:p w:rsidR="00460BF1" w:rsidRPr="00832AE9" w:rsidRDefault="00460BF1" w:rsidP="00460BF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возм</w:t>
      </w:r>
      <w:r>
        <w:rPr>
          <w:rFonts w:ascii="Times New Roman" w:hAnsi="Times New Roman" w:cs="Times New Roman"/>
          <w:sz w:val="24"/>
          <w:szCs w:val="24"/>
        </w:rPr>
        <w:t>ожность введения запрета АПВ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при срабатывании защиты </w:t>
      </w:r>
      <w:r>
        <w:rPr>
          <w:rFonts w:ascii="Times New Roman" w:hAnsi="Times New Roman" w:cs="Times New Roman"/>
          <w:sz w:val="24"/>
          <w:szCs w:val="24"/>
        </w:rPr>
        <w:t>микроконтроллерной защитой присоединений</w:t>
      </w:r>
      <w:r w:rsidRPr="00832AE9"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возможность подачи питания на секцию с вводом как на краю, так и в центре секции;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32AE9">
        <w:rPr>
          <w:rFonts w:ascii="Times New Roman" w:hAnsi="Times New Roman" w:cs="Times New Roman"/>
          <w:sz w:val="24"/>
          <w:szCs w:val="24"/>
        </w:rPr>
        <w:t>искробезопасность</w:t>
      </w:r>
      <w:proofErr w:type="spellEnd"/>
      <w:r w:rsidRPr="00832AE9">
        <w:rPr>
          <w:rFonts w:ascii="Times New Roman" w:hAnsi="Times New Roman" w:cs="Times New Roman"/>
          <w:sz w:val="24"/>
          <w:szCs w:val="24"/>
        </w:rPr>
        <w:t xml:space="preserve"> выходных цепей дистанционного управления при подключении ПДУ по отдельному кабелю длиной до 800 м и сечением жил 2,5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2AE9">
        <w:rPr>
          <w:rFonts w:ascii="Times New Roman" w:hAnsi="Times New Roman" w:cs="Times New Roman"/>
          <w:sz w:val="24"/>
          <w:szCs w:val="24"/>
        </w:rPr>
        <w:t xml:space="preserve">о эксплуатационной законченности составные части </w:t>
      </w:r>
      <w:r>
        <w:rPr>
          <w:rFonts w:ascii="Times New Roman" w:hAnsi="Times New Roman" w:cs="Times New Roman"/>
          <w:sz w:val="24"/>
          <w:szCs w:val="24"/>
        </w:rPr>
        <w:t>микроконтроллерной защитой присоединений</w:t>
      </w:r>
      <w:r w:rsidRPr="00832AE9">
        <w:rPr>
          <w:rFonts w:ascii="Times New Roman" w:hAnsi="Times New Roman" w:cs="Times New Roman"/>
          <w:sz w:val="24"/>
          <w:szCs w:val="24"/>
        </w:rPr>
        <w:t xml:space="preserve"> относится к изделиям второго порядка по ГОСТ Р 52931-2008.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2AE9">
        <w:rPr>
          <w:rFonts w:ascii="Times New Roman" w:hAnsi="Times New Roman" w:cs="Times New Roman"/>
          <w:sz w:val="24"/>
          <w:szCs w:val="24"/>
        </w:rPr>
        <w:t>оздействие механических факторов внешней среды - М1 по ГОСТ 17516.1-90.</w:t>
      </w:r>
    </w:p>
    <w:p w:rsidR="00460BF1" w:rsidRPr="00832AE9" w:rsidRDefault="00460BF1" w:rsidP="00460BF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32AE9">
        <w:rPr>
          <w:rFonts w:ascii="Times New Roman" w:hAnsi="Times New Roman" w:cs="Times New Roman"/>
          <w:sz w:val="24"/>
          <w:szCs w:val="24"/>
        </w:rPr>
        <w:t xml:space="preserve">скробезопасные цепи, входящие в состав </w:t>
      </w:r>
      <w:r>
        <w:rPr>
          <w:rFonts w:ascii="Times New Roman" w:hAnsi="Times New Roman" w:cs="Times New Roman"/>
          <w:sz w:val="24"/>
          <w:szCs w:val="24"/>
        </w:rPr>
        <w:t>микроконтроллерной защитой присоединений</w:t>
      </w:r>
      <w:r w:rsidRPr="00832AE9">
        <w:rPr>
          <w:rFonts w:ascii="Times New Roman" w:hAnsi="Times New Roman" w:cs="Times New Roman"/>
          <w:sz w:val="24"/>
          <w:szCs w:val="24"/>
        </w:rPr>
        <w:t>, выполнены в соответствии с ГОСТ 30852.0-2002, ГОСТ 30852.10-2002, ГОСТ 30852.20-2002</w:t>
      </w:r>
    </w:p>
    <w:p w:rsidR="00460BF1" w:rsidRPr="00832AE9" w:rsidRDefault="00460BF1" w:rsidP="00460BF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F1" w:rsidRPr="00832AE9" w:rsidRDefault="00460BF1" w:rsidP="00460BF1">
      <w:pPr>
        <w:pStyle w:val="2"/>
        <w:numPr>
          <w:ilvl w:val="0"/>
          <w:numId w:val="8"/>
        </w:numPr>
        <w:spacing w:before="0" w:after="0"/>
        <w:ind w:left="284" w:hanging="284"/>
        <w:jc w:val="left"/>
      </w:pPr>
      <w:bookmarkStart w:id="2" w:name="_Toc243982356"/>
      <w:r w:rsidRPr="00832AE9">
        <w:t>Перечень особых условий эксплуатации</w:t>
      </w:r>
      <w:bookmarkEnd w:id="2"/>
      <w:r>
        <w:t>.</w:t>
      </w:r>
    </w:p>
    <w:p w:rsidR="00460BF1" w:rsidRPr="00832AE9" w:rsidRDefault="00460BF1" w:rsidP="00460B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BF1" w:rsidRPr="00832AE9" w:rsidRDefault="00460BF1" w:rsidP="00460B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ПВР</w:t>
      </w:r>
      <w:r w:rsidRPr="00832AE9">
        <w:rPr>
          <w:rFonts w:ascii="Times New Roman" w:hAnsi="Times New Roman" w:cs="Times New Roman"/>
          <w:sz w:val="24"/>
          <w:szCs w:val="24"/>
        </w:rPr>
        <w:t xml:space="preserve"> предназначено для эксплуатации при номинальных значениях климатических факторов по ГОСТ </w:t>
      </w:r>
      <w:r w:rsidRPr="00832AE9">
        <w:rPr>
          <w:rFonts w:ascii="Times New Roman" w:hAnsi="Times New Roman" w:cs="Times New Roman"/>
          <w:noProof/>
          <w:sz w:val="24"/>
          <w:szCs w:val="24"/>
        </w:rPr>
        <w:t xml:space="preserve">15543.1-89 и по </w:t>
      </w:r>
      <w:r w:rsidRPr="00832AE9">
        <w:rPr>
          <w:rFonts w:ascii="Times New Roman" w:hAnsi="Times New Roman" w:cs="Times New Roman"/>
          <w:sz w:val="24"/>
          <w:szCs w:val="24"/>
        </w:rPr>
        <w:t>ГОСТ</w:t>
      </w:r>
      <w:r w:rsidRPr="00832AE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32AE9">
        <w:rPr>
          <w:rFonts w:ascii="Times New Roman" w:hAnsi="Times New Roman" w:cs="Times New Roman"/>
          <w:sz w:val="24"/>
          <w:szCs w:val="24"/>
        </w:rPr>
        <w:t>15150-69 для исполнения УХЛ категории размещения 5. При этом:</w:t>
      </w:r>
    </w:p>
    <w:p w:rsidR="00460BF1" w:rsidRPr="00832AE9" w:rsidRDefault="00460BF1" w:rsidP="00460BF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высота над уровнем моря – не более 1000 м;</w:t>
      </w:r>
    </w:p>
    <w:p w:rsidR="00460BF1" w:rsidRPr="00832AE9" w:rsidRDefault="00460BF1" w:rsidP="00460BF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рабочее положение в пространстве – вертикальное, допустимое отклонение – 15</w:t>
      </w:r>
      <w:r w:rsidRPr="00832AE9">
        <w:rPr>
          <w:rFonts w:ascii="Times New Roman" w:hAnsi="Times New Roman" w:cs="Times New Roman"/>
          <w:sz w:val="24"/>
          <w:szCs w:val="24"/>
        </w:rPr>
        <w:sym w:font="Symbol" w:char="F0B0"/>
      </w:r>
      <w:r w:rsidRPr="00832AE9">
        <w:rPr>
          <w:rFonts w:ascii="Times New Roman" w:hAnsi="Times New Roman" w:cs="Times New Roman"/>
          <w:sz w:val="24"/>
          <w:szCs w:val="24"/>
        </w:rPr>
        <w:t xml:space="preserve"> в любую сторону;</w:t>
      </w:r>
    </w:p>
    <w:p w:rsidR="00460BF1" w:rsidRPr="00832AE9" w:rsidRDefault="00460BF1" w:rsidP="00460BF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окружающая среда – атмосфера подземных выработок угольных шахт, запыленность окружающей среды – не более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2AE9">
        <w:rPr>
          <w:rFonts w:ascii="Times New Roman" w:hAnsi="Times New Roman" w:cs="Times New Roman"/>
          <w:sz w:val="24"/>
          <w:szCs w:val="24"/>
        </w:rPr>
        <w:t>00 мг/м</w:t>
      </w:r>
      <w:r w:rsidRPr="00832A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2AE9">
        <w:rPr>
          <w:rFonts w:ascii="Times New Roman" w:hAnsi="Times New Roman" w:cs="Times New Roman"/>
          <w:sz w:val="24"/>
          <w:szCs w:val="24"/>
        </w:rPr>
        <w:t>;</w:t>
      </w:r>
    </w:p>
    <w:p w:rsidR="00460BF1" w:rsidRPr="00832AE9" w:rsidRDefault="00460BF1" w:rsidP="00460BF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рабочее значение температуры воздуха при эксплуатации – от минус 10</w:t>
      </w:r>
      <w:r w:rsidRPr="00832AE9">
        <w:rPr>
          <w:rFonts w:ascii="Times New Roman" w:hAnsi="Times New Roman" w:cs="Times New Roman"/>
          <w:sz w:val="24"/>
          <w:szCs w:val="24"/>
        </w:rPr>
        <w:sym w:font="Symbol" w:char="00B0"/>
      </w:r>
      <w:r w:rsidRPr="00832AE9">
        <w:rPr>
          <w:rFonts w:ascii="Times New Roman" w:hAnsi="Times New Roman" w:cs="Times New Roman"/>
          <w:sz w:val="24"/>
          <w:szCs w:val="24"/>
        </w:rPr>
        <w:t>С до плюс 35</w:t>
      </w:r>
      <w:r w:rsidRPr="00832AE9">
        <w:rPr>
          <w:rFonts w:ascii="Times New Roman" w:hAnsi="Times New Roman" w:cs="Times New Roman"/>
          <w:sz w:val="24"/>
          <w:szCs w:val="24"/>
        </w:rPr>
        <w:sym w:font="Symbol" w:char="00B0"/>
      </w:r>
      <w:r w:rsidRPr="00832AE9">
        <w:rPr>
          <w:rFonts w:ascii="Times New Roman" w:hAnsi="Times New Roman" w:cs="Times New Roman"/>
          <w:sz w:val="24"/>
          <w:szCs w:val="24"/>
        </w:rPr>
        <w:t>С;</w:t>
      </w:r>
    </w:p>
    <w:p w:rsidR="00460BF1" w:rsidRPr="00832AE9" w:rsidRDefault="00460BF1" w:rsidP="00460BF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относительная влажность</w:t>
      </w:r>
      <w:r>
        <w:rPr>
          <w:rFonts w:ascii="Times New Roman" w:hAnsi="Times New Roman" w:cs="Times New Roman"/>
          <w:sz w:val="24"/>
          <w:szCs w:val="24"/>
        </w:rPr>
        <w:t xml:space="preserve"> с конденсацией влаги</w:t>
      </w:r>
      <w:r w:rsidRPr="00832AE9">
        <w:rPr>
          <w:rFonts w:ascii="Times New Roman" w:hAnsi="Times New Roman" w:cs="Times New Roman"/>
          <w:sz w:val="24"/>
          <w:szCs w:val="24"/>
        </w:rPr>
        <w:t xml:space="preserve"> – до 100% при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2AE9">
        <w:rPr>
          <w:rFonts w:ascii="Times New Roman" w:hAnsi="Times New Roman" w:cs="Times New Roman"/>
          <w:sz w:val="24"/>
          <w:szCs w:val="24"/>
        </w:rPr>
        <w:t>5</w:t>
      </w:r>
      <w:r w:rsidRPr="00832AE9">
        <w:rPr>
          <w:rFonts w:ascii="Times New Roman" w:hAnsi="Times New Roman" w:cs="Times New Roman"/>
          <w:sz w:val="24"/>
          <w:szCs w:val="24"/>
        </w:rPr>
        <w:sym w:font="Symbol" w:char="00B0"/>
      </w:r>
      <w:r w:rsidRPr="00832AE9">
        <w:rPr>
          <w:rFonts w:ascii="Times New Roman" w:hAnsi="Times New Roman" w:cs="Times New Roman"/>
          <w:sz w:val="24"/>
          <w:szCs w:val="24"/>
        </w:rPr>
        <w:t>С.</w:t>
      </w:r>
    </w:p>
    <w:p w:rsidR="00460BF1" w:rsidRPr="00832AE9" w:rsidRDefault="00460BF1" w:rsidP="00460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F1" w:rsidRPr="00832AE9" w:rsidRDefault="00460BF1" w:rsidP="00460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F1" w:rsidRPr="00460BF1" w:rsidRDefault="00460BF1">
      <w:pPr>
        <w:rPr>
          <w:sz w:val="28"/>
          <w:szCs w:val="28"/>
          <w:lang w:val="en-US"/>
        </w:rPr>
      </w:pPr>
    </w:p>
    <w:sectPr w:rsidR="00460BF1" w:rsidRPr="00460BF1" w:rsidSect="00671C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7B7"/>
    <w:multiLevelType w:val="multilevel"/>
    <w:tmpl w:val="8DF8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EFD3C41"/>
    <w:multiLevelType w:val="multilevel"/>
    <w:tmpl w:val="24F41210"/>
    <w:lvl w:ilvl="0">
      <w:start w:val="1"/>
      <w:numFmt w:val="decimal"/>
      <w:pStyle w:val="1"/>
      <w:lvlText w:val="%1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A33400"/>
    <w:multiLevelType w:val="hybridMultilevel"/>
    <w:tmpl w:val="410A7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397E"/>
    <w:multiLevelType w:val="multilevel"/>
    <w:tmpl w:val="C5C80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4FA789B"/>
    <w:multiLevelType w:val="hybridMultilevel"/>
    <w:tmpl w:val="2AFC5E8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CC6339"/>
    <w:multiLevelType w:val="hybridMultilevel"/>
    <w:tmpl w:val="1270B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62A2"/>
    <w:multiLevelType w:val="hybridMultilevel"/>
    <w:tmpl w:val="444A4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77AF4"/>
    <w:multiLevelType w:val="hybridMultilevel"/>
    <w:tmpl w:val="7714A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F1"/>
    <w:rsid w:val="0023522D"/>
    <w:rsid w:val="00460BF1"/>
    <w:rsid w:val="006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3ABD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F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0BF1"/>
    <w:pPr>
      <w:keepNext/>
      <w:keepLines/>
      <w:numPr>
        <w:numId w:val="3"/>
      </w:numPr>
      <w:suppressAutoHyphens/>
      <w:spacing w:before="300" w:after="40" w:line="240" w:lineRule="auto"/>
      <w:ind w:left="0" w:firstLine="85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0BF1"/>
    <w:pPr>
      <w:keepNext/>
      <w:keepLines/>
      <w:numPr>
        <w:ilvl w:val="1"/>
        <w:numId w:val="3"/>
      </w:numPr>
      <w:tabs>
        <w:tab w:val="clear" w:pos="360"/>
        <w:tab w:val="num" w:pos="561"/>
      </w:tabs>
      <w:suppressAutoHyphens/>
      <w:spacing w:before="240" w:after="4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0BF1"/>
    <w:pPr>
      <w:keepNext/>
      <w:keepLines/>
      <w:numPr>
        <w:ilvl w:val="2"/>
        <w:numId w:val="3"/>
      </w:numPr>
      <w:suppressAutoHyphens/>
      <w:spacing w:before="180" w:after="40" w:line="240" w:lineRule="auto"/>
      <w:ind w:left="0" w:firstLine="87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60BF1"/>
    <w:pPr>
      <w:keepNext/>
      <w:keepLines/>
      <w:numPr>
        <w:ilvl w:val="3"/>
        <w:numId w:val="3"/>
      </w:numPr>
      <w:tabs>
        <w:tab w:val="clear" w:pos="720"/>
        <w:tab w:val="num" w:pos="935"/>
      </w:tabs>
      <w:suppressAutoHyphens/>
      <w:spacing w:before="120" w:after="40" w:line="240" w:lineRule="auto"/>
      <w:ind w:left="0" w:firstLine="907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3"/>
    <w:next w:val="a"/>
    <w:link w:val="50"/>
    <w:qFormat/>
    <w:rsid w:val="00460BF1"/>
    <w:pPr>
      <w:numPr>
        <w:ilvl w:val="4"/>
      </w:numPr>
      <w:spacing w:before="60"/>
      <w:ind w:left="0" w:firstLine="936"/>
      <w:jc w:val="left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0BF1"/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basedOn w:val="a0"/>
    <w:link w:val="2"/>
    <w:rsid w:val="00460BF1"/>
    <w:rPr>
      <w:rFonts w:ascii="Times New Roman" w:eastAsia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460BF1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basedOn w:val="a0"/>
    <w:link w:val="4"/>
    <w:rsid w:val="00460BF1"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rsid w:val="00460BF1"/>
    <w:rPr>
      <w:rFonts w:ascii="Times New Roman" w:eastAsia="Times New Roman" w:hAnsi="Times New Roman" w:cs="Times New Roman"/>
      <w:b/>
      <w:lang w:val="en-US"/>
    </w:rPr>
  </w:style>
  <w:style w:type="table" w:styleId="a4">
    <w:name w:val="Table Grid"/>
    <w:basedOn w:val="a1"/>
    <w:uiPriority w:val="39"/>
    <w:rsid w:val="00460BF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F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0BF1"/>
    <w:pPr>
      <w:keepNext/>
      <w:keepLines/>
      <w:numPr>
        <w:numId w:val="3"/>
      </w:numPr>
      <w:suppressAutoHyphens/>
      <w:spacing w:before="300" w:after="40" w:line="240" w:lineRule="auto"/>
      <w:ind w:left="0" w:firstLine="85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0BF1"/>
    <w:pPr>
      <w:keepNext/>
      <w:keepLines/>
      <w:numPr>
        <w:ilvl w:val="1"/>
        <w:numId w:val="3"/>
      </w:numPr>
      <w:tabs>
        <w:tab w:val="clear" w:pos="360"/>
        <w:tab w:val="num" w:pos="561"/>
      </w:tabs>
      <w:suppressAutoHyphens/>
      <w:spacing w:before="240" w:after="4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0BF1"/>
    <w:pPr>
      <w:keepNext/>
      <w:keepLines/>
      <w:numPr>
        <w:ilvl w:val="2"/>
        <w:numId w:val="3"/>
      </w:numPr>
      <w:suppressAutoHyphens/>
      <w:spacing w:before="180" w:after="40" w:line="240" w:lineRule="auto"/>
      <w:ind w:left="0" w:firstLine="87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60BF1"/>
    <w:pPr>
      <w:keepNext/>
      <w:keepLines/>
      <w:numPr>
        <w:ilvl w:val="3"/>
        <w:numId w:val="3"/>
      </w:numPr>
      <w:tabs>
        <w:tab w:val="clear" w:pos="720"/>
        <w:tab w:val="num" w:pos="935"/>
      </w:tabs>
      <w:suppressAutoHyphens/>
      <w:spacing w:before="120" w:after="40" w:line="240" w:lineRule="auto"/>
      <w:ind w:left="0" w:firstLine="907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3"/>
    <w:next w:val="a"/>
    <w:link w:val="50"/>
    <w:qFormat/>
    <w:rsid w:val="00460BF1"/>
    <w:pPr>
      <w:numPr>
        <w:ilvl w:val="4"/>
      </w:numPr>
      <w:spacing w:before="60"/>
      <w:ind w:left="0" w:firstLine="936"/>
      <w:jc w:val="left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0BF1"/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basedOn w:val="a0"/>
    <w:link w:val="2"/>
    <w:rsid w:val="00460BF1"/>
    <w:rPr>
      <w:rFonts w:ascii="Times New Roman" w:eastAsia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460BF1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basedOn w:val="a0"/>
    <w:link w:val="4"/>
    <w:rsid w:val="00460BF1"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rsid w:val="00460BF1"/>
    <w:rPr>
      <w:rFonts w:ascii="Times New Roman" w:eastAsia="Times New Roman" w:hAnsi="Times New Roman" w:cs="Times New Roman"/>
      <w:b/>
      <w:lang w:val="en-US"/>
    </w:rPr>
  </w:style>
  <w:style w:type="table" w:styleId="a4">
    <w:name w:val="Table Grid"/>
    <w:basedOn w:val="a1"/>
    <w:uiPriority w:val="39"/>
    <w:rsid w:val="00460BF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5405</Characters>
  <Application>Microsoft Macintosh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2019-11-03T14:31:00Z</dcterms:created>
  <dcterms:modified xsi:type="dcterms:W3CDTF">2019-11-03T14:34:00Z</dcterms:modified>
</cp:coreProperties>
</file>